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1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r w:rsidRPr="00D17123">
        <w:rPr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7216" behindDoc="1" locked="0" layoutInCell="1" allowOverlap="1" wp14:anchorId="736D4372" wp14:editId="41C15B75">
            <wp:simplePos x="0" y="0"/>
            <wp:positionH relativeFrom="column">
              <wp:posOffset>1103630</wp:posOffset>
            </wp:positionH>
            <wp:positionV relativeFrom="paragraph">
              <wp:posOffset>-837565</wp:posOffset>
            </wp:positionV>
            <wp:extent cx="3870960" cy="1958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I_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01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DB5501" w:rsidRDefault="00DB5501" w:rsidP="000E0A77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</w:p>
    <w:p w:rsidR="000E0A77" w:rsidRPr="007953CD" w:rsidRDefault="007953CD" w:rsidP="00DB5501">
      <w:pPr>
        <w:pStyle w:val="Heading1"/>
        <w:shd w:val="clear" w:color="auto" w:fill="FFFFFF"/>
        <w:spacing w:before="270" w:beforeAutospacing="0" w:after="270" w:afterAutospacing="0"/>
        <w:jc w:val="right"/>
        <w:rPr>
          <w:caps/>
          <w:sz w:val="24"/>
          <w:szCs w:val="24"/>
        </w:rPr>
      </w:pPr>
      <w:r w:rsidRPr="007953CD">
        <w:rPr>
          <w:caps/>
          <w:sz w:val="24"/>
          <w:szCs w:val="24"/>
        </w:rPr>
        <w:t>29</w:t>
      </w:r>
      <w:r w:rsidR="000E0A77" w:rsidRPr="007953CD">
        <w:rPr>
          <w:caps/>
          <w:sz w:val="24"/>
          <w:szCs w:val="24"/>
        </w:rPr>
        <w:t>.</w:t>
      </w:r>
      <w:r w:rsidR="006D3BEA" w:rsidRPr="007953CD">
        <w:rPr>
          <w:caps/>
          <w:sz w:val="24"/>
          <w:szCs w:val="24"/>
        </w:rPr>
        <w:t>0</w:t>
      </w:r>
      <w:r w:rsidRPr="007953CD">
        <w:rPr>
          <w:caps/>
          <w:sz w:val="24"/>
          <w:szCs w:val="24"/>
        </w:rPr>
        <w:t>3</w:t>
      </w:r>
      <w:r w:rsidR="00DB5501" w:rsidRPr="007953CD">
        <w:rPr>
          <w:caps/>
          <w:sz w:val="24"/>
          <w:szCs w:val="24"/>
        </w:rPr>
        <w:t>.</w:t>
      </w:r>
      <w:r w:rsidR="000E0A77" w:rsidRPr="007953CD">
        <w:rPr>
          <w:caps/>
          <w:sz w:val="24"/>
          <w:szCs w:val="24"/>
        </w:rPr>
        <w:t>20</w:t>
      </w:r>
      <w:r w:rsidR="00DB5501" w:rsidRPr="007953CD">
        <w:rPr>
          <w:caps/>
          <w:sz w:val="24"/>
          <w:szCs w:val="24"/>
        </w:rPr>
        <w:t>2</w:t>
      </w:r>
      <w:r w:rsidR="006D3BEA" w:rsidRPr="007953CD">
        <w:rPr>
          <w:caps/>
          <w:sz w:val="24"/>
          <w:szCs w:val="24"/>
        </w:rPr>
        <w:t>1</w:t>
      </w:r>
      <w:r w:rsidR="000E0A77" w:rsidRPr="007953CD">
        <w:rPr>
          <w:caps/>
          <w:sz w:val="24"/>
          <w:szCs w:val="24"/>
        </w:rPr>
        <w:t>.</w:t>
      </w:r>
    </w:p>
    <w:p w:rsidR="00F87B6E" w:rsidRPr="00F87B6E" w:rsidRDefault="00621936" w:rsidP="00F87B6E">
      <w:pPr>
        <w:pStyle w:val="Heading1"/>
        <w:shd w:val="clear" w:color="auto" w:fill="FFFFFF"/>
        <w:spacing w:before="120" w:beforeAutospacing="0" w:after="120" w:afterAutospacing="0"/>
        <w:jc w:val="center"/>
        <w:rPr>
          <w:caps/>
          <w:color w:val="007591"/>
          <w:sz w:val="28"/>
          <w:szCs w:val="24"/>
        </w:rPr>
      </w:pPr>
      <w:r w:rsidRPr="00F87B6E">
        <w:rPr>
          <w:caps/>
          <w:color w:val="007591"/>
          <w:sz w:val="28"/>
          <w:szCs w:val="24"/>
        </w:rPr>
        <w:t>DAUGAVPILĪ</w:t>
      </w:r>
      <w:r w:rsidR="00FC3BDB">
        <w:rPr>
          <w:caps/>
          <w:color w:val="007591"/>
          <w:sz w:val="28"/>
          <w:szCs w:val="24"/>
        </w:rPr>
        <w:t xml:space="preserve"> </w:t>
      </w:r>
      <w:r w:rsidR="006D3BEA">
        <w:rPr>
          <w:caps/>
          <w:color w:val="007591"/>
          <w:sz w:val="28"/>
          <w:szCs w:val="24"/>
        </w:rPr>
        <w:t>darboj</w:t>
      </w:r>
      <w:r w:rsidR="006C3406">
        <w:rPr>
          <w:caps/>
          <w:color w:val="007591"/>
          <w:sz w:val="28"/>
          <w:szCs w:val="24"/>
        </w:rPr>
        <w:t>A</w:t>
      </w:r>
      <w:r w:rsidR="006D3BEA">
        <w:rPr>
          <w:caps/>
          <w:color w:val="007591"/>
          <w:sz w:val="28"/>
          <w:szCs w:val="24"/>
        </w:rPr>
        <w:t>s viedā apgaismojuma sistēma</w:t>
      </w:r>
    </w:p>
    <w:tbl>
      <w:tblPr>
        <w:tblStyle w:val="LightShading-Accent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3776"/>
      </w:tblGrid>
      <w:tr w:rsidR="007953CD" w:rsidTr="00FE1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3CD" w:rsidRDefault="00FE16FC" w:rsidP="00F87B6E">
            <w:pPr>
              <w:pStyle w:val="Heading1"/>
              <w:spacing w:before="120" w:beforeAutospacing="0" w:after="120" w:afterAutospacing="0"/>
              <w:jc w:val="center"/>
              <w:outlineLvl w:val="0"/>
              <w:rPr>
                <w:caps/>
                <w:color w:val="007591"/>
                <w:sz w:val="28"/>
                <w:szCs w:val="24"/>
              </w:rPr>
            </w:pPr>
            <w:r>
              <w:rPr>
                <w:caps/>
                <w:noProof/>
                <w:color w:val="007591"/>
                <w:sz w:val="28"/>
                <w:szCs w:val="24"/>
                <w:lang w:val="lv-LV" w:eastAsia="lv-LV"/>
              </w:rPr>
              <w:drawing>
                <wp:inline distT="0" distB="0" distL="0" distR="0" wp14:anchorId="76232B5E" wp14:editId="3E43B67A">
                  <wp:extent cx="3694599" cy="2461031"/>
                  <wp:effectExtent l="0" t="0" r="1270" b="0"/>
                  <wp:docPr id="3" name="Picture 3" descr="N:\2021 AD bildes\Projektu nodala\EKII\Ielu apgaismojums_gaismekļi\EKII gaisma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2021 AD bildes\Projektu nodala\EKII\Ielu apgaismojums_gaismekļi\EKII gaisma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980" cy="246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3CD" w:rsidRDefault="00FE16FC" w:rsidP="00F87B6E">
            <w:pPr>
              <w:pStyle w:val="Heading1"/>
              <w:spacing w:before="120" w:beforeAutospacing="0" w:after="120" w:afterAutospacing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7591"/>
                <w:sz w:val="28"/>
                <w:szCs w:val="24"/>
              </w:rPr>
            </w:pPr>
            <w:r>
              <w:rPr>
                <w:caps/>
                <w:noProof/>
                <w:color w:val="007591"/>
                <w:sz w:val="28"/>
                <w:szCs w:val="24"/>
                <w:lang w:val="lv-LV" w:eastAsia="lv-LV"/>
              </w:rPr>
              <w:drawing>
                <wp:inline distT="0" distB="0" distL="0" distR="0" wp14:anchorId="46BC2D94" wp14:editId="3C2D56A4">
                  <wp:extent cx="2485466" cy="2473587"/>
                  <wp:effectExtent l="6032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610_16140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9" r="25250"/>
                          <a:stretch/>
                        </pic:blipFill>
                        <pic:spPr bwMode="auto">
                          <a:xfrm rot="5400000">
                            <a:off x="0" y="0"/>
                            <a:ext cx="2492683" cy="2480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6FC" w:rsidTr="00FE1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5" w:type="dxa"/>
            <w:tcBorders>
              <w:left w:val="none" w:sz="0" w:space="0" w:color="auto"/>
              <w:right w:val="none" w:sz="0" w:space="0" w:color="auto"/>
            </w:tcBorders>
          </w:tcPr>
          <w:p w:rsidR="00FE16FC" w:rsidRDefault="00FE16FC" w:rsidP="00F87B6E">
            <w:pPr>
              <w:pStyle w:val="Heading1"/>
              <w:spacing w:before="120" w:beforeAutospacing="0" w:after="120" w:afterAutospacing="0"/>
              <w:jc w:val="center"/>
              <w:outlineLvl w:val="0"/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 wp14:anchorId="7A8EA629" wp14:editId="4D8975F2">
                  <wp:extent cx="3889848" cy="2431353"/>
                  <wp:effectExtent l="0" t="0" r="0" b="7620"/>
                  <wp:docPr id="4" name="Attēls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8CC0EB7-257F-4735-9B29-F70359F51B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8CC0EB7-257F-4735-9B29-F70359F51B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23"/>
                          <a:stretch/>
                        </pic:blipFill>
                        <pic:spPr bwMode="auto">
                          <a:xfrm>
                            <a:off x="0" y="0"/>
                            <a:ext cx="3890726" cy="243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1" w:type="dxa"/>
            <w:tcBorders>
              <w:left w:val="none" w:sz="0" w:space="0" w:color="auto"/>
              <w:right w:val="none" w:sz="0" w:space="0" w:color="auto"/>
            </w:tcBorders>
          </w:tcPr>
          <w:p w:rsidR="00FE16FC" w:rsidRDefault="00FE16FC" w:rsidP="00F87B6E">
            <w:pPr>
              <w:pStyle w:val="Heading1"/>
              <w:spacing w:before="120" w:beforeAutospacing="0" w:after="120" w:afterAutospacing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lv-LV" w:eastAsia="lv-LV"/>
              </w:rPr>
            </w:pPr>
            <w:r>
              <w:rPr>
                <w:caps/>
                <w:noProof/>
                <w:color w:val="007591"/>
                <w:sz w:val="28"/>
                <w:szCs w:val="24"/>
                <w:lang w:val="lv-LV" w:eastAsia="lv-LV"/>
              </w:rPr>
              <w:drawing>
                <wp:inline distT="0" distB="0" distL="0" distR="0" wp14:anchorId="2D7E92EA" wp14:editId="6BD6F837">
                  <wp:extent cx="2236662" cy="2739123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610-WA000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64" r="8288"/>
                          <a:stretch/>
                        </pic:blipFill>
                        <pic:spPr bwMode="auto">
                          <a:xfrm>
                            <a:off x="0" y="0"/>
                            <a:ext cx="2236662" cy="2739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BEA" w:rsidRPr="006D3BEA" w:rsidRDefault="006D3BEA" w:rsidP="006D3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1401E">
        <w:rPr>
          <w:rFonts w:ascii="Times New Roman" w:hAnsi="Times New Roman" w:cs="Times New Roman"/>
          <w:sz w:val="24"/>
          <w:szCs w:val="24"/>
        </w:rPr>
        <w:t xml:space="preserve">Daugavpils </w:t>
      </w:r>
      <w:r>
        <w:rPr>
          <w:rFonts w:ascii="Times New Roman" w:hAnsi="Times New Roman" w:cs="Times New Roman"/>
          <w:sz w:val="24"/>
          <w:szCs w:val="24"/>
        </w:rPr>
        <w:t xml:space="preserve">pilsētas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pašvaldība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2018.gad</w:t>
      </w:r>
      <w:r w:rsidRPr="0091401E">
        <w:rPr>
          <w:rFonts w:ascii="Times New Roman" w:hAnsi="Times New Roman" w:cs="Times New Roman"/>
          <w:sz w:val="24"/>
          <w:szCs w:val="24"/>
        </w:rPr>
        <w:t xml:space="preserve">a 6.septembra </w:t>
      </w:r>
      <w:proofErr w:type="spellStart"/>
      <w:r w:rsidRPr="0091401E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91401E">
        <w:rPr>
          <w:rFonts w:ascii="Times New Roman" w:hAnsi="Times New Roman" w:cs="Times New Roman"/>
          <w:sz w:val="24"/>
          <w:szCs w:val="24"/>
        </w:rPr>
        <w:t xml:space="preserve"> 2021.gada 26.februārim </w:t>
      </w:r>
      <w:proofErr w:type="spellStart"/>
      <w:r w:rsidRPr="0091401E">
        <w:rPr>
          <w:rFonts w:ascii="Times New Roman" w:hAnsi="Times New Roman" w:cs="Times New Roman"/>
          <w:sz w:val="24"/>
          <w:szCs w:val="24"/>
        </w:rPr>
        <w:t>īstenoja</w:t>
      </w:r>
      <w:proofErr w:type="spellEnd"/>
      <w:r w:rsidRPr="0091401E">
        <w:rPr>
          <w:rFonts w:ascii="Times New Roman" w:hAnsi="Times New Roman" w:cs="Times New Roman"/>
          <w:sz w:val="24"/>
          <w:szCs w:val="24"/>
        </w:rPr>
        <w:t xml:space="preserve"> Emisijas kvotu izsolīšanas instrumenta projektu </w:t>
      </w:r>
      <w:r w:rsidRPr="00172B6D">
        <w:rPr>
          <w:rFonts w:ascii="Times New Roman" w:hAnsi="Times New Roman" w:cs="Times New Roman"/>
          <w:b/>
          <w:sz w:val="24"/>
          <w:szCs w:val="24"/>
        </w:rPr>
        <w:t xml:space="preserve">„Siltumnīcefekta gāzu emisiju samazināšana ar viedajām apgaismojuma tehnoloģijām Daugavpils pilsētā” </w:t>
      </w:r>
      <w:r w:rsidRPr="00172B6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 EKII-</w:t>
      </w:r>
      <w:r w:rsidRPr="00172B6D">
        <w:rPr>
          <w:rFonts w:ascii="Times New Roman" w:hAnsi="Times New Roman" w:cs="Times New Roman"/>
          <w:b/>
          <w:sz w:val="24"/>
          <w:szCs w:val="24"/>
          <w:lang w:val="lv-LV"/>
        </w:rPr>
        <w:t>3/26</w:t>
      </w:r>
      <w:r w:rsidRPr="006D3BE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6D3BEA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kura ietvaros tika nomainīti 1346 LED gaismekļi Viduspoguļankā, Centrā un Jaunajā Forštadtē un ieviesta viedā apgaismojuma sistēma. </w:t>
      </w:r>
    </w:p>
    <w:p w:rsidR="00172B6D" w:rsidRPr="00172B6D" w:rsidRDefault="00172B6D" w:rsidP="00172B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172B6D">
        <w:rPr>
          <w:rFonts w:ascii="Times New Roman" w:hAnsi="Times New Roman"/>
          <w:sz w:val="24"/>
          <w:szCs w:val="24"/>
          <w:lang w:val="lv-LV"/>
        </w:rPr>
        <w:t>U</w:t>
      </w:r>
      <w:r w:rsidRPr="00172B6D">
        <w:rPr>
          <w:rFonts w:ascii="Times New Roman" w:hAnsi="Times New Roman"/>
          <w:iCs/>
          <w:sz w:val="24"/>
          <w:szCs w:val="24"/>
          <w:lang w:val="lv-LV"/>
        </w:rPr>
        <w:t>zņēmējs</w:t>
      </w:r>
      <w:r w:rsidRPr="00172B6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2B6D">
        <w:rPr>
          <w:rFonts w:ascii="Times New Roman" w:eastAsia="Times New Roman" w:hAnsi="Times New Roman"/>
          <w:sz w:val="24"/>
          <w:szCs w:val="24"/>
          <w:lang w:val="lv-LV"/>
        </w:rPr>
        <w:t>SIA „</w:t>
      </w:r>
      <w:proofErr w:type="spellStart"/>
      <w:r w:rsidRPr="00172B6D">
        <w:rPr>
          <w:rFonts w:ascii="Times New Roman" w:eastAsia="Times New Roman" w:hAnsi="Times New Roman"/>
          <w:sz w:val="24"/>
          <w:szCs w:val="24"/>
          <w:lang w:val="lv-LV"/>
        </w:rPr>
        <w:t>Lucidus</w:t>
      </w:r>
      <w:proofErr w:type="spellEnd"/>
      <w:r w:rsidRPr="00172B6D">
        <w:rPr>
          <w:rFonts w:ascii="Times New Roman" w:eastAsia="Times New Roman" w:hAnsi="Times New Roman"/>
          <w:sz w:val="24"/>
          <w:szCs w:val="24"/>
          <w:lang w:val="lv-LV"/>
        </w:rPr>
        <w:t xml:space="preserve">” </w:t>
      </w:r>
      <w:r w:rsidRPr="00172B6D">
        <w:rPr>
          <w:rFonts w:ascii="Times New Roman" w:hAnsi="Times New Roman"/>
          <w:iCs/>
          <w:sz w:val="24"/>
          <w:szCs w:val="24"/>
          <w:lang w:val="lv-LV"/>
        </w:rPr>
        <w:t>i</w:t>
      </w:r>
      <w:r w:rsidRPr="00172B6D">
        <w:rPr>
          <w:rFonts w:ascii="Times New Roman" w:hAnsi="Times New Roman"/>
          <w:sz w:val="24"/>
          <w:szCs w:val="24"/>
          <w:lang w:val="lv-LV"/>
        </w:rPr>
        <w:t xml:space="preserve">zpildīja būvdarbus </w:t>
      </w:r>
      <w:r w:rsidR="006C3406">
        <w:rPr>
          <w:rFonts w:ascii="Times New Roman" w:hAnsi="Times New Roman"/>
          <w:sz w:val="24"/>
          <w:szCs w:val="24"/>
          <w:lang w:val="lv-LV"/>
        </w:rPr>
        <w:t>savlaicīgi</w:t>
      </w:r>
      <w:r w:rsidRPr="00172B6D">
        <w:rPr>
          <w:rFonts w:ascii="Times New Roman" w:hAnsi="Times New Roman"/>
          <w:sz w:val="24"/>
          <w:szCs w:val="24"/>
          <w:lang w:val="lv-LV"/>
        </w:rPr>
        <w:t>, atbilstoši apstiprinātajam laika grafikam, pabeid</w:t>
      </w:r>
      <w:r>
        <w:rPr>
          <w:rFonts w:ascii="Times New Roman" w:hAnsi="Times New Roman"/>
          <w:sz w:val="24"/>
          <w:szCs w:val="24"/>
          <w:lang w:val="lv-LV"/>
        </w:rPr>
        <w:t>zot</w:t>
      </w:r>
      <w:r w:rsidRPr="001B15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B159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viedās apgaismojuma vadības </w:t>
      </w:r>
      <w:r w:rsidRPr="001B1591">
        <w:rPr>
          <w:rFonts w:ascii="Times New Roman" w:hAnsi="Times New Roman" w:cs="Times New Roman"/>
          <w:sz w:val="24"/>
          <w:szCs w:val="24"/>
          <w:lang w:val="lv-LV"/>
        </w:rPr>
        <w:t>sistēmas regulēšanas darb</w:t>
      </w:r>
      <w:r>
        <w:rPr>
          <w:rFonts w:ascii="Times New Roman" w:hAnsi="Times New Roman" w:cs="Times New Roman"/>
          <w:sz w:val="24"/>
          <w:szCs w:val="24"/>
          <w:lang w:val="lv-LV"/>
        </w:rPr>
        <w:t>us</w:t>
      </w:r>
      <w:r w:rsidRPr="001B15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3406">
        <w:rPr>
          <w:rFonts w:ascii="Times New Roman" w:hAnsi="Times New Roman" w:cs="Times New Roman"/>
          <w:sz w:val="24"/>
          <w:szCs w:val="24"/>
          <w:lang w:val="lv-LV"/>
        </w:rPr>
        <w:t>un</w:t>
      </w:r>
      <w:r w:rsidR="004615D3">
        <w:rPr>
          <w:rFonts w:ascii="Times New Roman" w:hAnsi="Times New Roman" w:cs="Times New Roman"/>
          <w:sz w:val="24"/>
          <w:szCs w:val="24"/>
          <w:lang w:val="lv-LV"/>
        </w:rPr>
        <w:t xml:space="preserve"> paveica sākotnējo</w:t>
      </w:r>
      <w:r w:rsidR="006C34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B1591">
        <w:rPr>
          <w:rFonts w:ascii="Times New Roman" w:hAnsi="Times New Roman" w:cs="Times New Roman"/>
          <w:sz w:val="24"/>
          <w:szCs w:val="24"/>
          <w:lang w:val="lv-LV"/>
        </w:rPr>
        <w:t>konfigurēšan</w:t>
      </w:r>
      <w:r w:rsidR="004615D3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1B1591">
        <w:rPr>
          <w:rFonts w:ascii="Times New Roman" w:hAnsi="Times New Roman" w:cs="Times New Roman"/>
          <w:sz w:val="24"/>
          <w:szCs w:val="24"/>
          <w:lang w:val="lv-LV"/>
        </w:rPr>
        <w:t xml:space="preserve"> un testēšan</w:t>
      </w:r>
      <w:r w:rsidR="004615D3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1B159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172B6D">
        <w:rPr>
          <w:rFonts w:ascii="Times New Roman" w:hAnsi="Times New Roman"/>
          <w:sz w:val="24"/>
          <w:szCs w:val="24"/>
          <w:lang w:val="lv-LV"/>
        </w:rPr>
        <w:t xml:space="preserve">Būvuzraudzību veica SIA „INRI”. </w:t>
      </w:r>
      <w:r>
        <w:rPr>
          <w:rFonts w:ascii="Times New Roman" w:hAnsi="Times New Roman"/>
          <w:sz w:val="24"/>
          <w:szCs w:val="24"/>
          <w:lang w:val="lv-LV"/>
        </w:rPr>
        <w:t xml:space="preserve">Ar uzņēmēju </w:t>
      </w:r>
      <w:r w:rsidR="007953CD">
        <w:rPr>
          <w:rFonts w:ascii="Times New Roman" w:hAnsi="Times New Roman"/>
          <w:sz w:val="24"/>
          <w:szCs w:val="24"/>
          <w:lang w:val="lv-LV"/>
        </w:rPr>
        <w:t xml:space="preserve">tiks 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Pr="00172B6D">
        <w:rPr>
          <w:rFonts w:ascii="Times New Roman" w:hAnsi="Times New Roman"/>
          <w:sz w:val="24"/>
          <w:szCs w:val="24"/>
          <w:lang w:val="lv-LV"/>
        </w:rPr>
        <w:t>oslēgts viedās apgaismojuma vadības sistēm</w:t>
      </w:r>
      <w:r>
        <w:rPr>
          <w:rFonts w:ascii="Times New Roman" w:hAnsi="Times New Roman"/>
          <w:sz w:val="24"/>
          <w:szCs w:val="24"/>
          <w:lang w:val="lv-LV"/>
        </w:rPr>
        <w:t>as</w:t>
      </w:r>
      <w:r w:rsidRPr="00172B6D">
        <w:rPr>
          <w:rFonts w:ascii="Times New Roman" w:hAnsi="Times New Roman"/>
          <w:sz w:val="24"/>
          <w:szCs w:val="24"/>
          <w:lang w:val="lv-LV"/>
        </w:rPr>
        <w:t xml:space="preserve"> nomas līgums uz 60 mēnešiem. </w:t>
      </w:r>
    </w:p>
    <w:p w:rsidR="00172B6D" w:rsidRDefault="006D3BEA" w:rsidP="006D3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72B6D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mērķis</w:t>
      </w:r>
      <w:r w:rsidR="00172B6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4615D3">
        <w:rPr>
          <w:rFonts w:ascii="Times New Roman" w:hAnsi="Times New Roman" w:cs="Times New Roman"/>
          <w:bCs/>
          <w:sz w:val="24"/>
          <w:szCs w:val="24"/>
          <w:lang w:val="lv-LV"/>
        </w:rPr>
        <w:t>-</w:t>
      </w:r>
      <w:r w:rsidRPr="00172B6D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ieviest un demonstrēt viedās pilsētvides tehnoloģijas Daugavpils pilsētā, kas </w:t>
      </w:r>
      <w:r w:rsidRPr="00172B6D">
        <w:rPr>
          <w:rFonts w:ascii="Times New Roman" w:hAnsi="Times New Roman" w:cs="Times New Roman"/>
          <w:sz w:val="24"/>
          <w:szCs w:val="24"/>
          <w:lang w:val="lv-LV"/>
        </w:rPr>
        <w:t xml:space="preserve">samazina siltumnīcefekta gāzu emisijas, modernizējot pilsētas apgaismojuma infrastruktūru. </w:t>
      </w:r>
    </w:p>
    <w:p w:rsidR="00172B6D" w:rsidRPr="00172B6D" w:rsidRDefault="006D3BEA" w:rsidP="00172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72B6D">
        <w:rPr>
          <w:rFonts w:ascii="Times New Roman" w:hAnsi="Times New Roman" w:cs="Times New Roman"/>
          <w:b/>
          <w:sz w:val="24"/>
          <w:szCs w:val="24"/>
          <w:lang w:val="lv-LV"/>
        </w:rPr>
        <w:t>Plānotais elektroenerģijas ietaupījums</w:t>
      </w:r>
      <w:r w:rsidRPr="00172B6D">
        <w:rPr>
          <w:rFonts w:ascii="Times New Roman" w:hAnsi="Times New Roman" w:cs="Times New Roman"/>
          <w:sz w:val="24"/>
          <w:szCs w:val="24"/>
          <w:lang w:val="lv-LV"/>
        </w:rPr>
        <w:t xml:space="preserve"> 753,062 MWh/gadā un CO</w:t>
      </w:r>
      <w:r w:rsidRPr="00172B6D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2</w:t>
      </w:r>
      <w:r w:rsidRPr="00172B6D">
        <w:rPr>
          <w:rFonts w:ascii="Times New Roman" w:hAnsi="Times New Roman" w:cs="Times New Roman"/>
          <w:sz w:val="24"/>
          <w:szCs w:val="24"/>
          <w:lang w:val="lv-LV"/>
        </w:rPr>
        <w:t xml:space="preserve"> ietaupījums sastāda 82,083 tonnas gadā. Tādējādi samazinot par 12% pilsētas pašvaldības elektroenerģijas izmaksas par ielu apgaismojumu.</w:t>
      </w:r>
    </w:p>
    <w:p w:rsidR="00172B6D" w:rsidRPr="006C3406" w:rsidRDefault="00172B6D" w:rsidP="00172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72B6D">
        <w:rPr>
          <w:rFonts w:ascii="Times New Roman" w:hAnsi="Times New Roman" w:cs="Times New Roman"/>
          <w:b/>
          <w:szCs w:val="24"/>
          <w:lang w:val="lv-LV"/>
        </w:rPr>
        <w:t>Projekta kopējās izmaksas:</w:t>
      </w:r>
      <w:r w:rsidRPr="00172B6D">
        <w:rPr>
          <w:rFonts w:ascii="Times New Roman" w:hAnsi="Times New Roman" w:cs="Times New Roman"/>
          <w:szCs w:val="24"/>
          <w:lang w:val="lv-LV"/>
        </w:rPr>
        <w:t xml:space="preserve"> EUR 1 632 000.00, </w:t>
      </w:r>
      <w:r w:rsidRPr="00172B6D">
        <w:rPr>
          <w:rFonts w:ascii="Times New Roman" w:eastAsia="Times New Roman" w:hAnsi="Times New Roman" w:cs="Times New Roman"/>
          <w:szCs w:val="24"/>
          <w:lang w:val="lv-LV"/>
        </w:rPr>
        <w:t>no kurām EKII finansējums sastāda 1 140 240.15 EUR (69.867%), bet Daugavpils pilsētas domes līdzfinansējums ir 491 759.85 EUR (30.13%).</w:t>
      </w:r>
    </w:p>
    <w:p w:rsidR="006D3BEA" w:rsidRPr="00172B6D" w:rsidRDefault="006D3BEA" w:rsidP="006D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72B6D">
        <w:rPr>
          <w:rFonts w:ascii="Times New Roman" w:hAnsi="Times New Roman" w:cs="Times New Roman"/>
          <w:sz w:val="24"/>
          <w:szCs w:val="24"/>
          <w:lang w:val="lv-LV"/>
        </w:rPr>
        <w:t xml:space="preserve">Viedā apgaismojuma sistēmā, saskaņā ar tehnisko shēmu „Apgaismojuma infrastruktūras modernizācijas Daugavpils pilsētā”, ietilpst 1346 LED </w:t>
      </w:r>
      <w:r w:rsidR="004615D3" w:rsidRPr="00172B6D">
        <w:rPr>
          <w:rFonts w:ascii="Times New Roman" w:hAnsi="Times New Roman" w:cs="Times New Roman"/>
          <w:sz w:val="24"/>
          <w:szCs w:val="24"/>
          <w:lang w:val="lv-LV"/>
        </w:rPr>
        <w:t xml:space="preserve">uzstādīti </w:t>
      </w:r>
      <w:r w:rsidRPr="00172B6D">
        <w:rPr>
          <w:rFonts w:ascii="Times New Roman" w:hAnsi="Times New Roman" w:cs="Times New Roman"/>
          <w:sz w:val="24"/>
          <w:szCs w:val="24"/>
          <w:lang w:val="lv-LV"/>
        </w:rPr>
        <w:t xml:space="preserve">gaismekļi ar kustības sensoriem, 1346 gaismeklī montējami vadības bloki, 9 apgaismojuma attālinātas vadības sistēmas bloki sadalnē, </w:t>
      </w:r>
      <w:r w:rsidR="00234400" w:rsidRPr="00172B6D">
        <w:rPr>
          <w:rFonts w:ascii="Times New Roman" w:hAnsi="Times New Roman" w:cs="Times New Roman"/>
          <w:sz w:val="24"/>
          <w:szCs w:val="24"/>
          <w:lang w:val="lv-LV"/>
        </w:rPr>
        <w:t>centrā uzstādīt</w:t>
      </w:r>
      <w:r w:rsidR="00234400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234400" w:rsidRPr="00172B6D">
        <w:rPr>
          <w:rFonts w:ascii="Times New Roman" w:hAnsi="Times New Roman" w:cs="Times New Roman"/>
          <w:sz w:val="24"/>
          <w:szCs w:val="24"/>
          <w:lang w:val="lv-LV"/>
        </w:rPr>
        <w:t>s laika apstākļu un piesārņojuma modulis</w:t>
      </w:r>
      <w:r w:rsidR="0023440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34400" w:rsidRPr="00172B6D">
        <w:rPr>
          <w:rFonts w:ascii="Times New Roman" w:hAnsi="Times New Roman" w:cs="Times New Roman"/>
          <w:sz w:val="24"/>
          <w:szCs w:val="24"/>
          <w:lang w:val="lv-LV"/>
        </w:rPr>
        <w:t>kā arī auto plūsmas detektori.</w:t>
      </w:r>
    </w:p>
    <w:p w:rsidR="006D3BEA" w:rsidRPr="009E2211" w:rsidRDefault="006D3BEA" w:rsidP="006D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E2211">
        <w:rPr>
          <w:rFonts w:ascii="Times New Roman" w:hAnsi="Times New Roman" w:cs="Times New Roman"/>
          <w:sz w:val="24"/>
          <w:szCs w:val="24"/>
          <w:lang w:val="lv-LV"/>
        </w:rPr>
        <w:t xml:space="preserve">Papildus novitāte ir apgaismojuma sistēmas savienošana ar auto plūsmas detektoru, gaisa piesārņojuma un laika apstākļu moduli. Līdz ar to, </w:t>
      </w:r>
      <w:r w:rsidR="004615D3" w:rsidRPr="009E2211">
        <w:rPr>
          <w:rFonts w:ascii="Times New Roman" w:hAnsi="Times New Roman" w:cs="Times New Roman"/>
          <w:sz w:val="24"/>
          <w:szCs w:val="24"/>
          <w:lang w:val="lv-LV"/>
        </w:rPr>
        <w:t>līdzvērtīg</w:t>
      </w:r>
      <w:r w:rsidR="004615D3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615D3" w:rsidRPr="009E22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E2211">
        <w:rPr>
          <w:rFonts w:ascii="Times New Roman" w:hAnsi="Times New Roman" w:cs="Times New Roman"/>
          <w:sz w:val="24"/>
          <w:szCs w:val="24"/>
          <w:lang w:val="lv-LV"/>
        </w:rPr>
        <w:t xml:space="preserve">viedā apgaismojuma sistēmas darbības ieviešana šādā apjomā, veidā un tehnoloģijā Latvijā nekur pagaidām </w:t>
      </w:r>
      <w:r w:rsidR="00536CF8" w:rsidRPr="009E2211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536CF8">
        <w:rPr>
          <w:rFonts w:ascii="Times New Roman" w:hAnsi="Times New Roman" w:cs="Times New Roman"/>
          <w:sz w:val="24"/>
          <w:szCs w:val="24"/>
          <w:lang w:val="lv-LV"/>
        </w:rPr>
        <w:t>av</w:t>
      </w:r>
      <w:r w:rsidR="00536CF8" w:rsidRPr="009E22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E2211">
        <w:rPr>
          <w:rFonts w:ascii="Times New Roman" w:hAnsi="Times New Roman" w:cs="Times New Roman"/>
          <w:sz w:val="24"/>
          <w:szCs w:val="24"/>
          <w:lang w:val="lv-LV"/>
        </w:rPr>
        <w:t xml:space="preserve">ieviesta. </w:t>
      </w:r>
    </w:p>
    <w:p w:rsidR="006D3BEA" w:rsidRPr="009E2211" w:rsidRDefault="009E2211" w:rsidP="006D3B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E2211">
        <w:rPr>
          <w:rFonts w:ascii="Times New Roman" w:hAnsi="Times New Roman" w:cs="Times New Roman"/>
          <w:sz w:val="24"/>
          <w:szCs w:val="24"/>
          <w:lang w:val="lv-LV"/>
        </w:rPr>
        <w:t>Vied</w:t>
      </w:r>
      <w:r w:rsidR="00536CF8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9E2211">
        <w:rPr>
          <w:rFonts w:ascii="Times New Roman" w:hAnsi="Times New Roman" w:cs="Times New Roman"/>
          <w:sz w:val="24"/>
          <w:szCs w:val="24"/>
          <w:lang w:val="lv-LV"/>
        </w:rPr>
        <w:t xml:space="preserve">s apgaismojuma sistēmas, laika apstākļu un piesārņojuma moduļa darbība tiek atspoguļota interneta platformā </w:t>
      </w:r>
      <w:hyperlink r:id="rId13" w:history="1">
        <w:r w:rsidRPr="009E221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https://cms.citintelly.com</w:t>
        </w:r>
      </w:hyperlink>
      <w:r w:rsidRPr="009E2211">
        <w:rPr>
          <w:rFonts w:ascii="Times New Roman" w:hAnsi="Times New Roman" w:cs="Times New Roman"/>
          <w:sz w:val="24"/>
          <w:szCs w:val="24"/>
          <w:lang w:val="lv-LV"/>
        </w:rPr>
        <w:t>, kur SIA „Labiekārtošana – D” un Daugavpils pilsētas pašvaldības Komunālās saimniecības pārvaldes speciālistiem tika nodrošināta piekļuve Vied</w:t>
      </w:r>
      <w:r w:rsidR="00536CF8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9E2211">
        <w:rPr>
          <w:rFonts w:ascii="Times New Roman" w:hAnsi="Times New Roman" w:cs="Times New Roman"/>
          <w:sz w:val="24"/>
          <w:szCs w:val="24"/>
          <w:lang w:val="lv-LV"/>
        </w:rPr>
        <w:t xml:space="preserve">s apgaismojuma sistēmas darbības uzraudzībai, apsaimniekošanai un apkalpošanai. </w:t>
      </w:r>
      <w:r w:rsidR="006D3BEA" w:rsidRPr="009E221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Viedā </w:t>
      </w:r>
      <w:r w:rsidR="006D3BEA" w:rsidRPr="009E2211">
        <w:rPr>
          <w:rFonts w:ascii="Times New Roman" w:hAnsi="Times New Roman" w:cs="Times New Roman"/>
          <w:sz w:val="24"/>
          <w:szCs w:val="24"/>
          <w:lang w:val="lv-LV"/>
        </w:rPr>
        <w:t>apgaismojuma</w:t>
      </w:r>
      <w:r w:rsidR="006D3BEA" w:rsidRPr="009E221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 ļauj operatīvāk </w:t>
      </w:r>
      <w:r w:rsidR="006D3BEA" w:rsidRPr="009E2211">
        <w:rPr>
          <w:rFonts w:ascii="Times New Roman" w:hAnsi="Times New Roman" w:cs="Times New Roman"/>
          <w:sz w:val="24"/>
          <w:szCs w:val="24"/>
          <w:lang w:val="lv-LV"/>
        </w:rPr>
        <w:t>novērst bojājumus,</w:t>
      </w:r>
      <w:r w:rsidR="006D3BEA" w:rsidRPr="009E221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nodrošinot atbilstoš</w:t>
      </w:r>
      <w:r w:rsidR="00536CF8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6D3BEA" w:rsidRPr="009E221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apkalpošanu, kā arī sasniegt projekta ietvaros ieplānoto ietaupījumu.</w:t>
      </w:r>
      <w:r w:rsidRPr="009E2211">
        <w:rPr>
          <w:rFonts w:ascii="Times New Roman" w:hAnsi="Times New Roman" w:cs="Times New Roman"/>
          <w:sz w:val="24"/>
          <w:szCs w:val="24"/>
          <w:lang w:val="lv-LV"/>
        </w:rPr>
        <w:t xml:space="preserve"> Daugavpils pilsētas pašvaldības Komunālās saimniecības pārvaldes speciālistiem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pašvaldības funkciju nodrošināšanai </w:t>
      </w:r>
      <w:r w:rsidRPr="009E2211">
        <w:rPr>
          <w:rFonts w:ascii="Times New Roman" w:hAnsi="Times New Roman" w:cs="Times New Roman"/>
          <w:sz w:val="24"/>
          <w:szCs w:val="24"/>
          <w:lang w:val="lv-LV"/>
        </w:rPr>
        <w:t xml:space="preserve">ir pieejami video detektoru dati </w:t>
      </w:r>
      <w:hyperlink r:id="rId14" w:history="1">
        <w:r w:rsidRPr="009E221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https://de.acyclica.com/</w:t>
        </w:r>
      </w:hyperlink>
      <w:r w:rsidRPr="009E221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D3BEA" w:rsidRPr="00D71643" w:rsidRDefault="006D3BEA" w:rsidP="006D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71643">
        <w:rPr>
          <w:rFonts w:ascii="Times New Roman" w:hAnsi="Times New Roman" w:cs="Times New Roman"/>
          <w:sz w:val="24"/>
          <w:szCs w:val="24"/>
          <w:lang w:val="lv-LV"/>
        </w:rPr>
        <w:t xml:space="preserve">Noslēdzoties EKII projektam, atbilstoši projekta īstenošanas nosacījumiem, </w:t>
      </w:r>
      <w:r w:rsidR="00536CF8" w:rsidRPr="00D71643">
        <w:rPr>
          <w:rFonts w:ascii="Times New Roman" w:hAnsi="Times New Roman" w:cs="Times New Roman"/>
          <w:sz w:val="24"/>
          <w:szCs w:val="24"/>
          <w:lang w:val="lv-LV"/>
        </w:rPr>
        <w:t xml:space="preserve">pašvaldībai </w:t>
      </w:r>
      <w:r w:rsidRPr="00D71643">
        <w:rPr>
          <w:rFonts w:ascii="Times New Roman" w:hAnsi="Times New Roman" w:cs="Times New Roman"/>
          <w:sz w:val="24"/>
          <w:szCs w:val="24"/>
          <w:lang w:val="lv-LV"/>
        </w:rPr>
        <w:t xml:space="preserve">ir jānodrošina projekta sasniegto rezultātu uzturēšana vismaz 5 gadus pēc projekta noslēguma. </w:t>
      </w:r>
      <w:r w:rsidR="00CC489E">
        <w:rPr>
          <w:rFonts w:ascii="Times New Roman" w:hAnsi="Times New Roman" w:cs="Times New Roman"/>
          <w:sz w:val="24"/>
          <w:szCs w:val="24"/>
          <w:lang w:val="lv-LV"/>
        </w:rPr>
        <w:t>Monitoringa period</w:t>
      </w:r>
      <w:r w:rsidR="002D3DEF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CC489E">
        <w:rPr>
          <w:rFonts w:ascii="Times New Roman" w:hAnsi="Times New Roman" w:cs="Times New Roman"/>
          <w:sz w:val="24"/>
          <w:szCs w:val="24"/>
          <w:lang w:val="lv-LV"/>
        </w:rPr>
        <w:t xml:space="preserve"> ir plāno</w:t>
      </w:r>
      <w:r w:rsidR="002D3DEF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CC489E">
        <w:rPr>
          <w:rFonts w:ascii="Times New Roman" w:hAnsi="Times New Roman" w:cs="Times New Roman"/>
          <w:sz w:val="24"/>
          <w:szCs w:val="24"/>
          <w:lang w:val="lv-LV"/>
        </w:rPr>
        <w:t>s organizēt divus informatīv</w:t>
      </w:r>
      <w:r w:rsidR="002D3DEF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CC489E">
        <w:rPr>
          <w:rFonts w:ascii="Times New Roman" w:hAnsi="Times New Roman" w:cs="Times New Roman"/>
          <w:sz w:val="24"/>
          <w:szCs w:val="24"/>
          <w:lang w:val="lv-LV"/>
        </w:rPr>
        <w:t>s seminārus.</w:t>
      </w:r>
    </w:p>
    <w:p w:rsidR="00FE16FC" w:rsidRDefault="003673EF" w:rsidP="00FE1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16FC">
        <w:rPr>
          <w:rFonts w:ascii="Times New Roman" w:hAnsi="Times New Roman" w:cs="Times New Roman"/>
          <w:sz w:val="24"/>
          <w:szCs w:val="24"/>
          <w:lang w:val="lv-LV"/>
        </w:rPr>
        <w:t xml:space="preserve">Informācija par projektu un tās aktivitātēm ir pieejama </w:t>
      </w:r>
      <w:r w:rsidR="00FE16FC" w:rsidRPr="00FE16FC">
        <w:rPr>
          <w:rFonts w:ascii="Times New Roman" w:hAnsi="Times New Roman" w:cs="Times New Roman"/>
          <w:sz w:val="24"/>
          <w:szCs w:val="24"/>
          <w:lang w:val="lv-LV"/>
        </w:rPr>
        <w:t xml:space="preserve">pašvaldības interneta vietnē </w:t>
      </w:r>
      <w:r w:rsidR="00FE16FC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FE16FC" w:rsidRPr="00FE16FC">
        <w:rPr>
          <w:rFonts w:ascii="Times New Roman" w:hAnsi="Times New Roman" w:cs="Times New Roman"/>
          <w:sz w:val="24"/>
          <w:szCs w:val="24"/>
          <w:lang w:val="lv-LV"/>
        </w:rPr>
        <w:t xml:space="preserve">rojektu sadaļā. </w:t>
      </w:r>
    </w:p>
    <w:p w:rsidR="003673EF" w:rsidRPr="00FE16FC" w:rsidRDefault="00FE16FC" w:rsidP="00ED61B7">
      <w:pPr>
        <w:spacing w:after="0" w:line="240" w:lineRule="auto"/>
        <w:ind w:firstLine="720"/>
        <w:jc w:val="both"/>
        <w:rPr>
          <w:lang w:val="lv-LV"/>
        </w:rPr>
      </w:pPr>
      <w:r w:rsidRPr="00FE16FC">
        <w:rPr>
          <w:rFonts w:ascii="Times New Roman" w:hAnsi="Times New Roman" w:cs="Times New Roman"/>
          <w:sz w:val="24"/>
          <w:szCs w:val="24"/>
          <w:lang w:val="lv-LV"/>
        </w:rPr>
        <w:t xml:space="preserve">Ikviens interesents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var </w:t>
      </w:r>
      <w:r w:rsidR="003673EF" w:rsidRPr="00FE16FC">
        <w:rPr>
          <w:rFonts w:ascii="Times New Roman" w:hAnsi="Times New Roman" w:cs="Times New Roman"/>
          <w:sz w:val="24"/>
          <w:szCs w:val="24"/>
          <w:lang w:val="lv-LV"/>
        </w:rPr>
        <w:t xml:space="preserve">sekot līdzi aktuālai informācija par </w:t>
      </w:r>
      <w:r w:rsidR="003673EF" w:rsidRPr="00FE16FC">
        <w:rPr>
          <w:rFonts w:ascii="Times New Roman" w:hAnsi="Times New Roman" w:cs="Times New Roman"/>
          <w:b/>
          <w:sz w:val="24"/>
          <w:szCs w:val="24"/>
          <w:lang w:val="lv-LV"/>
        </w:rPr>
        <w:t>laika apstākļiem, gaisa kvalitāti un auto plūsmu pilsētas centrā</w:t>
      </w:r>
      <w:r>
        <w:rPr>
          <w:rFonts w:ascii="Times New Roman" w:hAnsi="Times New Roman" w:cs="Times New Roman"/>
          <w:sz w:val="24"/>
          <w:szCs w:val="24"/>
          <w:lang w:val="lv-LV"/>
        </w:rPr>
        <w:t>, ka arī</w:t>
      </w:r>
      <w:r w:rsidR="003673EF" w:rsidRPr="00FE16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E16FC">
        <w:rPr>
          <w:rFonts w:ascii="Times New Roman" w:hAnsi="Times New Roman" w:cs="Times New Roman"/>
          <w:b/>
          <w:sz w:val="24"/>
          <w:szCs w:val="24"/>
          <w:lang w:val="lv-LV"/>
        </w:rPr>
        <w:t>pilsētas ielu apgaismojuma elektroenerģijas patēriņa ietaupījumu</w:t>
      </w:r>
      <w:r w:rsidRPr="00FE16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673EF" w:rsidRPr="00FE16FC">
        <w:rPr>
          <w:rFonts w:ascii="Times New Roman" w:hAnsi="Times New Roman" w:cs="Times New Roman"/>
          <w:sz w:val="24"/>
          <w:szCs w:val="24"/>
          <w:lang w:val="lv-LV"/>
        </w:rPr>
        <w:t xml:space="preserve">pašvaldības interneta vietnē </w:t>
      </w:r>
      <w:hyperlink r:id="rId15" w:history="1">
        <w:r w:rsidR="00ED61B7" w:rsidRPr="00B16FA7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="00ED61B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D61B7" w:rsidRPr="00ED61B7">
        <w:rPr>
          <w:rFonts w:ascii="Times New Roman" w:hAnsi="Times New Roman" w:cs="Times New Roman"/>
          <w:sz w:val="24"/>
          <w:szCs w:val="24"/>
          <w:lang w:val="lv-LV"/>
        </w:rPr>
        <w:t>» Pilsēta</w:t>
      </w:r>
      <w:r w:rsidR="00ED61B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D61B7" w:rsidRPr="00ED61B7">
        <w:rPr>
          <w:rFonts w:ascii="Times New Roman" w:hAnsi="Times New Roman" w:cs="Times New Roman"/>
          <w:sz w:val="24"/>
          <w:szCs w:val="24"/>
          <w:lang w:val="lv-LV"/>
        </w:rPr>
        <w:t>» Par Daugavpili » Zaļā Daugavpils » Vide</w:t>
      </w:r>
      <w:r w:rsidR="00ED61B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D61B7" w:rsidRPr="00ED61B7">
        <w:rPr>
          <w:rFonts w:ascii="Times New Roman" w:hAnsi="Times New Roman" w:cs="Times New Roman"/>
          <w:i/>
          <w:sz w:val="24"/>
          <w:szCs w:val="24"/>
          <w:lang w:val="lv-LV"/>
        </w:rPr>
        <w:t>G</w:t>
      </w:r>
      <w:r w:rsidR="00ED61B7">
        <w:rPr>
          <w:rFonts w:ascii="Times New Roman" w:hAnsi="Times New Roman" w:cs="Times New Roman"/>
          <w:i/>
          <w:sz w:val="24"/>
          <w:szCs w:val="24"/>
          <w:lang w:val="lv-LV"/>
        </w:rPr>
        <w:t>aisa monitorings centrā</w:t>
      </w:r>
      <w:bookmarkStart w:id="0" w:name="_GoBack"/>
      <w:bookmarkEnd w:id="0"/>
      <w:r w:rsidR="007953CD" w:rsidRPr="00FE16FC">
        <w:rPr>
          <w:rFonts w:ascii="Times New Roman" w:hAnsi="Times New Roman" w:cs="Times New Roman"/>
          <w:sz w:val="24"/>
          <w:szCs w:val="24"/>
          <w:lang w:val="lv-LV"/>
        </w:rPr>
        <w:t xml:space="preserve"> vai arī domes foajē skārienjūtīgā stendā. </w:t>
      </w:r>
    </w:p>
    <w:p w:rsidR="003673EF" w:rsidRPr="00BF1033" w:rsidRDefault="003673EF" w:rsidP="00BF1033">
      <w:pPr>
        <w:pStyle w:val="Header"/>
        <w:tabs>
          <w:tab w:val="clear" w:pos="4677"/>
          <w:tab w:val="clear" w:pos="9355"/>
        </w:tabs>
        <w:ind w:firstLine="720"/>
        <w:jc w:val="both"/>
        <w:rPr>
          <w:lang w:val="lv-LV"/>
        </w:rPr>
      </w:pPr>
    </w:p>
    <w:p w:rsidR="004F27B6" w:rsidRPr="00BF1033" w:rsidRDefault="004F27B6" w:rsidP="004F27B6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  <w:lang w:val="lv-LV"/>
        </w:rPr>
      </w:pPr>
      <w:r w:rsidRPr="00BF1033">
        <w:rPr>
          <w:sz w:val="20"/>
          <w:szCs w:val="20"/>
          <w:u w:val="single"/>
          <w:lang w:val="lv-LV"/>
        </w:rPr>
        <w:t xml:space="preserve">Informāciju sagatavoja: </w:t>
      </w:r>
    </w:p>
    <w:p w:rsidR="00BF1033" w:rsidRDefault="004F27B6" w:rsidP="00E917D2">
      <w:pPr>
        <w:pStyle w:val="Heading1"/>
        <w:spacing w:before="0" w:beforeAutospacing="0" w:after="0" w:afterAutospacing="0"/>
        <w:jc w:val="both"/>
        <w:rPr>
          <w:b w:val="0"/>
          <w:noProof/>
          <w:color w:val="000000"/>
          <w:sz w:val="20"/>
          <w:szCs w:val="20"/>
          <w:lang w:val="lv-LV"/>
        </w:rPr>
      </w:pPr>
      <w:r w:rsidRPr="00727F86">
        <w:rPr>
          <w:b w:val="0"/>
          <w:noProof/>
          <w:color w:val="000000"/>
          <w:sz w:val="20"/>
          <w:szCs w:val="20"/>
          <w:lang w:val="lv-LV"/>
        </w:rPr>
        <w:t>Helēna Trošimova</w:t>
      </w:r>
      <w:r w:rsidR="00E917D2">
        <w:rPr>
          <w:b w:val="0"/>
          <w:noProof/>
          <w:color w:val="000000"/>
          <w:sz w:val="20"/>
          <w:szCs w:val="20"/>
          <w:lang w:val="lv-LV"/>
        </w:rPr>
        <w:t xml:space="preserve"> </w:t>
      </w:r>
    </w:p>
    <w:p w:rsidR="00E917D2" w:rsidRDefault="004F27B6" w:rsidP="00E917D2">
      <w:pPr>
        <w:pStyle w:val="Heading1"/>
        <w:spacing w:before="0" w:beforeAutospacing="0" w:after="0" w:afterAutospacing="0"/>
        <w:jc w:val="both"/>
        <w:rPr>
          <w:b w:val="0"/>
          <w:sz w:val="20"/>
          <w:szCs w:val="20"/>
          <w:lang w:val="lv-LV"/>
        </w:rPr>
      </w:pPr>
      <w:r w:rsidRPr="00E917D2">
        <w:rPr>
          <w:b w:val="0"/>
          <w:sz w:val="20"/>
          <w:szCs w:val="20"/>
          <w:lang w:val="lv-LV"/>
        </w:rPr>
        <w:t xml:space="preserve">Daugavpils pilsētas domes </w:t>
      </w:r>
    </w:p>
    <w:p w:rsidR="00BF1033" w:rsidRDefault="004F27B6" w:rsidP="00E917D2">
      <w:pPr>
        <w:pStyle w:val="Heading1"/>
        <w:spacing w:before="0" w:beforeAutospacing="0" w:after="0" w:afterAutospacing="0"/>
        <w:jc w:val="both"/>
        <w:rPr>
          <w:b w:val="0"/>
          <w:noProof/>
          <w:color w:val="000000"/>
          <w:sz w:val="20"/>
          <w:szCs w:val="20"/>
          <w:lang w:val="lv-LV"/>
        </w:rPr>
      </w:pPr>
      <w:r w:rsidRPr="00E917D2">
        <w:rPr>
          <w:b w:val="0"/>
          <w:noProof/>
          <w:color w:val="000000"/>
          <w:sz w:val="20"/>
          <w:szCs w:val="20"/>
          <w:lang w:val="lv-LV"/>
        </w:rPr>
        <w:t xml:space="preserve">Attīstības departamenta </w:t>
      </w:r>
    </w:p>
    <w:p w:rsidR="009E2211" w:rsidRDefault="00C83842" w:rsidP="00E917D2">
      <w:pPr>
        <w:pStyle w:val="Heading1"/>
        <w:spacing w:before="0" w:beforeAutospacing="0" w:after="0" w:afterAutospacing="0"/>
        <w:jc w:val="both"/>
        <w:rPr>
          <w:sz w:val="20"/>
          <w:szCs w:val="20"/>
          <w:lang w:val="lv-LV"/>
        </w:rPr>
      </w:pPr>
      <w:r w:rsidRPr="00E917D2">
        <w:rPr>
          <w:b w:val="0"/>
          <w:sz w:val="20"/>
          <w:szCs w:val="20"/>
          <w:lang w:val="lv-LV"/>
        </w:rPr>
        <w:t>Projektu nodaļas vecākā eksperte projekt</w:t>
      </w:r>
      <w:r w:rsidR="00F87B6E" w:rsidRPr="00E917D2">
        <w:rPr>
          <w:b w:val="0"/>
          <w:sz w:val="20"/>
          <w:szCs w:val="20"/>
          <w:lang w:val="lv-LV"/>
        </w:rPr>
        <w:t>u</w:t>
      </w:r>
      <w:r w:rsidRPr="00E917D2">
        <w:rPr>
          <w:b w:val="0"/>
          <w:sz w:val="20"/>
          <w:szCs w:val="20"/>
          <w:lang w:val="lv-LV"/>
        </w:rPr>
        <w:t xml:space="preserve"> jautājumos</w:t>
      </w:r>
    </w:p>
    <w:sectPr w:rsidR="009E22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AF" w:rsidRDefault="00082EAF" w:rsidP="00172B6D">
      <w:pPr>
        <w:spacing w:after="0" w:line="240" w:lineRule="auto"/>
      </w:pPr>
      <w:r>
        <w:separator/>
      </w:r>
    </w:p>
  </w:endnote>
  <w:endnote w:type="continuationSeparator" w:id="0">
    <w:p w:rsidR="00082EAF" w:rsidRDefault="00082EAF" w:rsidP="0017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AF" w:rsidRDefault="00082EAF" w:rsidP="00172B6D">
      <w:pPr>
        <w:spacing w:after="0" w:line="240" w:lineRule="auto"/>
      </w:pPr>
      <w:r>
        <w:separator/>
      </w:r>
    </w:p>
  </w:footnote>
  <w:footnote w:type="continuationSeparator" w:id="0">
    <w:p w:rsidR="00082EAF" w:rsidRDefault="00082EAF" w:rsidP="0017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5A3F"/>
    <w:multiLevelType w:val="hybridMultilevel"/>
    <w:tmpl w:val="F64E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5F4"/>
    <w:multiLevelType w:val="multilevel"/>
    <w:tmpl w:val="E0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C2D73"/>
    <w:multiLevelType w:val="hybridMultilevel"/>
    <w:tmpl w:val="BC68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4"/>
    <w:rsid w:val="00034909"/>
    <w:rsid w:val="00082EAF"/>
    <w:rsid w:val="000D6212"/>
    <w:rsid w:val="000E0A77"/>
    <w:rsid w:val="001111E1"/>
    <w:rsid w:val="00115E8D"/>
    <w:rsid w:val="00151564"/>
    <w:rsid w:val="001640E0"/>
    <w:rsid w:val="00172B6D"/>
    <w:rsid w:val="001B1591"/>
    <w:rsid w:val="001E0D9E"/>
    <w:rsid w:val="001F5A23"/>
    <w:rsid w:val="00210778"/>
    <w:rsid w:val="002124E6"/>
    <w:rsid w:val="00214AF0"/>
    <w:rsid w:val="00234400"/>
    <w:rsid w:val="0025563E"/>
    <w:rsid w:val="002C4AAC"/>
    <w:rsid w:val="002D3DEF"/>
    <w:rsid w:val="002D4836"/>
    <w:rsid w:val="003673EF"/>
    <w:rsid w:val="003C70A0"/>
    <w:rsid w:val="004459F5"/>
    <w:rsid w:val="004615D3"/>
    <w:rsid w:val="004F27B6"/>
    <w:rsid w:val="00536CF8"/>
    <w:rsid w:val="005713E9"/>
    <w:rsid w:val="0057262C"/>
    <w:rsid w:val="00621936"/>
    <w:rsid w:val="006C3406"/>
    <w:rsid w:val="006D3BEA"/>
    <w:rsid w:val="007125CD"/>
    <w:rsid w:val="0071632D"/>
    <w:rsid w:val="00727F86"/>
    <w:rsid w:val="00730E1B"/>
    <w:rsid w:val="00743F67"/>
    <w:rsid w:val="00744D24"/>
    <w:rsid w:val="0079083F"/>
    <w:rsid w:val="007953CD"/>
    <w:rsid w:val="008E1643"/>
    <w:rsid w:val="008F34F1"/>
    <w:rsid w:val="00906236"/>
    <w:rsid w:val="00973A96"/>
    <w:rsid w:val="009E2211"/>
    <w:rsid w:val="009E23FC"/>
    <w:rsid w:val="00A12598"/>
    <w:rsid w:val="00A32D90"/>
    <w:rsid w:val="00AB1018"/>
    <w:rsid w:val="00AB65BA"/>
    <w:rsid w:val="00B0297D"/>
    <w:rsid w:val="00BA2E2E"/>
    <w:rsid w:val="00BA6331"/>
    <w:rsid w:val="00BE5BD2"/>
    <w:rsid w:val="00BF1033"/>
    <w:rsid w:val="00C509B2"/>
    <w:rsid w:val="00C572A2"/>
    <w:rsid w:val="00C83842"/>
    <w:rsid w:val="00CC489E"/>
    <w:rsid w:val="00D17123"/>
    <w:rsid w:val="00D71643"/>
    <w:rsid w:val="00DB5501"/>
    <w:rsid w:val="00E0098E"/>
    <w:rsid w:val="00E10AB1"/>
    <w:rsid w:val="00E917D2"/>
    <w:rsid w:val="00EC3DC4"/>
    <w:rsid w:val="00ED61B7"/>
    <w:rsid w:val="00F87B6E"/>
    <w:rsid w:val="00F97253"/>
    <w:rsid w:val="00FA6585"/>
    <w:rsid w:val="00FC3BDB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1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2B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2B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2B6D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22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221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221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2211"/>
  </w:style>
  <w:style w:type="paragraph" w:styleId="Header">
    <w:name w:val="header"/>
    <w:basedOn w:val="Normal"/>
    <w:link w:val="HeaderChar"/>
    <w:uiPriority w:val="99"/>
    <w:rsid w:val="009E2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E22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BF1033"/>
    <w:rPr>
      <w:i/>
      <w:iCs/>
    </w:rPr>
  </w:style>
  <w:style w:type="table" w:styleId="LightShading-Accent4">
    <w:name w:val="Light Shading Accent 4"/>
    <w:basedOn w:val="TableNormal"/>
    <w:uiPriority w:val="60"/>
    <w:rsid w:val="00FE16F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D61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1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1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9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0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49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9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90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59"/>
    <w:rsid w:val="00E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501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2B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2B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2B6D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22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221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221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2211"/>
  </w:style>
  <w:style w:type="paragraph" w:styleId="Header">
    <w:name w:val="header"/>
    <w:basedOn w:val="Normal"/>
    <w:link w:val="HeaderChar"/>
    <w:uiPriority w:val="99"/>
    <w:rsid w:val="009E2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E22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BF1033"/>
    <w:rPr>
      <w:i/>
      <w:iCs/>
    </w:rPr>
  </w:style>
  <w:style w:type="table" w:styleId="LightShading-Accent4">
    <w:name w:val="Light Shading Accent 4"/>
    <w:basedOn w:val="TableNormal"/>
    <w:uiPriority w:val="60"/>
    <w:rsid w:val="00FE16F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D61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ms.citintell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daugavpils.lv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e.acycl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Trosimova</dc:creator>
  <cp:lastModifiedBy>Helena Trosimova</cp:lastModifiedBy>
  <cp:revision>5</cp:revision>
  <cp:lastPrinted>2021-06-11T13:06:00Z</cp:lastPrinted>
  <dcterms:created xsi:type="dcterms:W3CDTF">2021-06-14T08:51:00Z</dcterms:created>
  <dcterms:modified xsi:type="dcterms:W3CDTF">2021-06-16T12:35:00Z</dcterms:modified>
</cp:coreProperties>
</file>